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D57" w:rsidRDefault="00511B01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68F8">
        <w:t>Министерство науки и высшего образования Республики Казахстан</w:t>
      </w:r>
    </w:p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t>ВКТУ им.Д.Серикбаева</w:t>
      </w: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9C68F8">
      <w:pPr>
        <w:pStyle w:val="a3"/>
        <w:ind w:left="6100"/>
      </w:pPr>
      <w:r>
        <w:t>УТВЕРЖДАЮ:</w:t>
      </w:r>
    </w:p>
    <w:p w:rsidR="00F40D57" w:rsidRDefault="009C68F8">
      <w:pPr>
        <w:pStyle w:val="a3"/>
        <w:ind w:left="6100"/>
      </w:pPr>
      <w:r>
        <w:t>Декан ШИТиИС:</w:t>
      </w:r>
    </w:p>
    <w:p w:rsidR="00F40D57" w:rsidRDefault="009C68F8">
      <w:pPr>
        <w:pStyle w:val="a3"/>
        <w:ind w:left="6100"/>
      </w:pPr>
      <w:r>
        <w:t>Кумаргажанова С.К.</w:t>
      </w:r>
    </w:p>
    <w:p w:rsidR="00F40D57" w:rsidRDefault="001B4430">
      <w:pPr>
        <w:pStyle w:val="a3"/>
        <w:ind w:left="6100"/>
      </w:pPr>
      <w:r>
        <w:t>_____________202</w:t>
      </w:r>
      <w:r>
        <w:rPr>
          <w:lang w:val="kk-KZ"/>
        </w:rPr>
        <w:t>2</w:t>
      </w:r>
      <w:r w:rsidR="009C68F8">
        <w:t xml:space="preserve"> г.</w:t>
      </w: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ОПТОЭЛЕКТРОНИКА</w:t>
      </w:r>
    </w:p>
    <w:p w:rsidR="00F40D57" w:rsidRDefault="009C68F8">
      <w:pPr>
        <w:pStyle w:val="a3"/>
        <w:jc w:val="center"/>
      </w:pPr>
      <w:r>
        <w:t>Рабочая учебная программа (силлабус)</w:t>
      </w: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9C68F8">
      <w:pPr>
        <w:pStyle w:val="a3"/>
      </w:pPr>
      <w:r>
        <w:t>Образовательная программа: 6B07109 Медицинский инжиниринг (Медицинская техника)</w:t>
      </w:r>
    </w:p>
    <w:p w:rsidR="00F40D57" w:rsidRDefault="009C68F8">
      <w:pPr>
        <w:pStyle w:val="a3"/>
      </w:pPr>
      <w:r>
        <w:t>Код дисциплины: Opt3303</w:t>
      </w:r>
    </w:p>
    <w:p w:rsidR="00F40D57" w:rsidRDefault="009C68F8">
      <w:pPr>
        <w:pStyle w:val="a3"/>
      </w:pPr>
      <w:r>
        <w:t>Количество кредитов: 5</w:t>
      </w:r>
    </w:p>
    <w:p w:rsidR="00F40D57" w:rsidRDefault="009C68F8">
      <w:pPr>
        <w:pStyle w:val="a3"/>
      </w:pPr>
      <w:r>
        <w:t>Цикл: ПД</w:t>
      </w:r>
    </w:p>
    <w:p w:rsidR="00F40D57" w:rsidRDefault="009C68F8">
      <w:pPr>
        <w:pStyle w:val="a3"/>
      </w:pPr>
      <w:r>
        <w:t>Компонент: КВ</w:t>
      </w: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1B4430">
      <w:pPr>
        <w:pStyle w:val="a3"/>
        <w:jc w:val="center"/>
      </w:pPr>
      <w:r>
        <w:t>Усть-Каменогорск, 202</w:t>
      </w:r>
      <w:r>
        <w:rPr>
          <w:lang w:val="kk-KZ"/>
        </w:rPr>
        <w:t>2</w:t>
      </w:r>
      <w:r w:rsidR="009C68F8">
        <w:br w:type="page"/>
      </w:r>
    </w:p>
    <w:p w:rsidR="00F40D57" w:rsidRDefault="009C68F8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F40D57" w:rsidRDefault="00F40D57">
      <w:pPr>
        <w:pStyle w:val="a3"/>
      </w:pPr>
    </w:p>
    <w:p w:rsidR="00F40D57" w:rsidRDefault="009C68F8">
      <w:pPr>
        <w:pStyle w:val="a3"/>
      </w:pPr>
      <w:r>
        <w:t>Одобрено Комиссией по обеспечению качества</w:t>
      </w:r>
    </w:p>
    <w:p w:rsidR="00F40D57" w:rsidRDefault="00F40D57">
      <w:pPr>
        <w:pStyle w:val="a3"/>
      </w:pPr>
    </w:p>
    <w:p w:rsidR="00F40D57" w:rsidRDefault="009C68F8">
      <w:pPr>
        <w:pStyle w:val="a3"/>
        <w:tabs>
          <w:tab w:val="left" w:pos="6500"/>
        </w:tabs>
      </w:pPr>
      <w:r>
        <w:t>Председатель</w:t>
      </w:r>
      <w:r>
        <w:tab/>
        <w:t>Жомартқызы Г.</w:t>
      </w:r>
    </w:p>
    <w:p w:rsidR="00F40D57" w:rsidRDefault="009C68F8">
      <w:pPr>
        <w:pStyle w:val="a3"/>
      </w:pPr>
      <w:r>
        <w:t>Дата    29.08.2022 г.   протокол №1</w:t>
      </w:r>
    </w:p>
    <w:p w:rsidR="00F40D57" w:rsidRDefault="00F40D57">
      <w:pPr>
        <w:pStyle w:val="a3"/>
      </w:pPr>
    </w:p>
    <w:p w:rsidR="00F40D57" w:rsidRDefault="009C68F8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Оразова А.Ж.</w:t>
      </w:r>
    </w:p>
    <w:p w:rsidR="00F40D57" w:rsidRDefault="009C68F8">
      <w:pPr>
        <w:pStyle w:val="a3"/>
        <w:tabs>
          <w:tab w:val="left" w:pos="6500"/>
        </w:tabs>
        <w:ind w:left="6500" w:hanging="6500"/>
        <w:jc w:val="left"/>
      </w:pPr>
      <w:r>
        <w:tab/>
        <w:t>6B07109</w:t>
      </w:r>
    </w:p>
    <w:p w:rsidR="00F40D57" w:rsidRDefault="00F40D57">
      <w:pPr>
        <w:pStyle w:val="a3"/>
      </w:pPr>
    </w:p>
    <w:p w:rsidR="00F40D57" w:rsidRDefault="009C68F8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Ерсаинова Ж.Е.</w:t>
      </w:r>
    </w:p>
    <w:p w:rsidR="00F40D57" w:rsidRDefault="009C68F8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F40D57" w:rsidRDefault="009C68F8" w:rsidP="001B4430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F40D57" w:rsidRDefault="00F40D57">
      <w:pPr>
        <w:pStyle w:val="a3"/>
      </w:pPr>
    </w:p>
    <w:p w:rsidR="00F40D57" w:rsidRDefault="00F40D57">
      <w:pPr>
        <w:pStyle w:val="a3"/>
      </w:pPr>
    </w:p>
    <w:p w:rsidR="00F40D57" w:rsidRDefault="009C68F8">
      <w:pPr>
        <w:pStyle w:val="a3"/>
      </w:pPr>
      <w:r>
        <w:br w:type="page"/>
      </w:r>
    </w:p>
    <w:p w:rsidR="00F40D57" w:rsidRDefault="009C68F8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1.1 Краткое описание дисциплины</w:t>
      </w:r>
    </w:p>
    <w:p w:rsidR="00F40D57" w:rsidRDefault="00F40D57">
      <w:pPr>
        <w:pStyle w:val="a3"/>
      </w:pPr>
    </w:p>
    <w:p w:rsidR="00F40D57" w:rsidRDefault="009C68F8">
      <w:pPr>
        <w:pStyle w:val="a3"/>
        <w:ind w:firstLine="567"/>
      </w:pPr>
      <w:r>
        <w:t>Оптическая и квантовая электроника. Основные понятия и определения. Виды квантовых переходов. Квантовое усиление и генерация. Сведения из оптики. Лазеры. Открытые резонаторы. Люминесценция полупроводников. Светоизлучающие диоды. Параметры и характеристики инжекционных СИД. Схемы питания. Полупроводниковые лазеры. Источники излучения в технике связи. Фотоэлектрические приборы. Фотодиоды. Фототранзисторы. Методы модуляции оптической несущей. Оптические модуляторы. Внешняя модуляция. Квантовые приборы СВЧ. Полупроводниковые диоды для СВЧ. Особенности транзисторов на СВЧ. Оптические усилители.</w:t>
      </w:r>
    </w:p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F40D57" w:rsidRDefault="00F40D57">
      <w:pPr>
        <w:pStyle w:val="a3"/>
      </w:pPr>
    </w:p>
    <w:p w:rsidR="00F40D57" w:rsidRDefault="009C68F8">
      <w:pPr>
        <w:pStyle w:val="a3"/>
        <w:ind w:firstLine="567"/>
      </w:pPr>
      <w:r>
        <w:t>Цель изучения дисциплины:</w:t>
      </w:r>
    </w:p>
    <w:p w:rsidR="00F40D57" w:rsidRDefault="009C68F8">
      <w:pPr>
        <w:pStyle w:val="a3"/>
        <w:ind w:firstLine="567"/>
      </w:pPr>
      <w:r>
        <w:t>Основная цель изучаемой дисциплины - дать представления о фундаментальных физических процессах, лежащих в основе современной оптоэлектроники, и тем самым определить ее возможности и пути дальнейшего развития, рассмотреть принципы действия, особенности конструкций, технические характеристики приборов и устройств оптоэлектроники и интегральной оптики, подготовить будущих специалистов к технически грамотному их применению, к дальнейшему изучению специальной литературы по отдельным вопросам данной области и стимулировать их на совершенствование существующих и разработку новых методов, приборов и устройств оптоэлектроники и интегральной оптики.</w:t>
      </w:r>
    </w:p>
    <w:p w:rsidR="00F40D57" w:rsidRDefault="00F40D57">
      <w:pPr>
        <w:pStyle w:val="a3"/>
      </w:pPr>
    </w:p>
    <w:p w:rsidR="00F40D57" w:rsidRDefault="009C68F8">
      <w:pPr>
        <w:pStyle w:val="a3"/>
        <w:ind w:firstLine="567"/>
      </w:pPr>
      <w:r>
        <w:t>Задачи изучения дисциплины:</w:t>
      </w:r>
    </w:p>
    <w:p w:rsidR="001B4430" w:rsidRDefault="009C68F8" w:rsidP="001B4430">
      <w:pPr>
        <w:pStyle w:val="a3"/>
        <w:ind w:firstLine="567"/>
      </w:pPr>
      <w:r>
        <w:t xml:space="preserve">- Дисциплина содержит следующие задачи: </w:t>
      </w:r>
    </w:p>
    <w:p w:rsidR="001B4430" w:rsidRDefault="009C68F8">
      <w:pPr>
        <w:pStyle w:val="a3"/>
        <w:ind w:firstLine="567"/>
      </w:pPr>
      <w:r>
        <w:t>-</w:t>
      </w:r>
      <w:r w:rsidR="001B4430">
        <w:rPr>
          <w:lang w:val="kk-KZ"/>
        </w:rPr>
        <w:t xml:space="preserve"> </w:t>
      </w:r>
      <w:r>
        <w:t xml:space="preserve">Оптоэлектроника - научно-техническое направление </w:t>
      </w:r>
    </w:p>
    <w:p w:rsidR="001B4430" w:rsidRDefault="009C68F8">
      <w:pPr>
        <w:pStyle w:val="a3"/>
        <w:ind w:firstLine="567"/>
      </w:pPr>
      <w:r>
        <w:t>-</w:t>
      </w:r>
      <w:r w:rsidR="001B4430">
        <w:rPr>
          <w:lang w:val="kk-KZ"/>
        </w:rPr>
        <w:t xml:space="preserve"> </w:t>
      </w:r>
      <w:r w:rsidR="001B4430">
        <w:t>Преимущества -</w:t>
      </w:r>
      <w:r w:rsidR="001B4430">
        <w:rPr>
          <w:lang w:val="kk-KZ"/>
        </w:rPr>
        <w:t xml:space="preserve"> и</w:t>
      </w:r>
      <w:r>
        <w:t>нформационная ёмкость оптических каналов</w:t>
      </w:r>
    </w:p>
    <w:p w:rsidR="001B4430" w:rsidRDefault="009C68F8">
      <w:pPr>
        <w:pStyle w:val="a3"/>
        <w:ind w:firstLine="567"/>
      </w:pPr>
      <w:r>
        <w:t xml:space="preserve"> -Поперечные размеры оптического волокна. </w:t>
      </w:r>
    </w:p>
    <w:p w:rsidR="00F40D57" w:rsidRDefault="009C68F8">
      <w:pPr>
        <w:pStyle w:val="a3"/>
        <w:ind w:firstLine="567"/>
      </w:pPr>
      <w:r>
        <w:t>-</w:t>
      </w:r>
      <w:r w:rsidR="001B4430">
        <w:rPr>
          <w:lang w:val="kk-KZ"/>
        </w:rPr>
        <w:t xml:space="preserve"> </w:t>
      </w:r>
      <w:r>
        <w:t>Оптоэлектронный прибор, типы оптронов.</w:t>
      </w:r>
    </w:p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1.3 Результаты обучения</w:t>
      </w:r>
    </w:p>
    <w:p w:rsidR="00F40D57" w:rsidRDefault="00F40D57">
      <w:pPr>
        <w:pStyle w:val="a3"/>
      </w:pPr>
    </w:p>
    <w:p w:rsidR="00F40D57" w:rsidRDefault="009C68F8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F40D57" w:rsidRDefault="00F40D5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F40D57">
        <w:trPr>
          <w:tblHeader/>
        </w:trPr>
        <w:tc>
          <w:tcPr>
            <w:tcW w:w="1119" w:type="pct"/>
            <w:vMerge w:val="restart"/>
          </w:tcPr>
          <w:p w:rsidR="00F40D57" w:rsidRDefault="009C68F8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F40D57" w:rsidRDefault="009C68F8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F40D57">
        <w:trPr>
          <w:tblHeader/>
        </w:trPr>
        <w:tc>
          <w:tcPr>
            <w:tcW w:w="0" w:type="auto"/>
            <w:vMerge/>
          </w:tcPr>
          <w:p w:rsidR="00F40D57" w:rsidRDefault="00F40D57">
            <w:pPr>
              <w:pStyle w:val="a3"/>
            </w:pPr>
          </w:p>
        </w:tc>
        <w:tc>
          <w:tcPr>
            <w:tcW w:w="2015" w:type="pct"/>
          </w:tcPr>
          <w:p w:rsidR="00F40D57" w:rsidRDefault="009C68F8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F40D57" w:rsidRDefault="009C68F8">
            <w:pPr>
              <w:pStyle w:val="a3"/>
              <w:jc w:val="center"/>
            </w:pPr>
            <w:r>
              <w:t>дисциплины</w:t>
            </w:r>
          </w:p>
        </w:tc>
      </w:tr>
      <w:tr w:rsidR="00F40D57">
        <w:tc>
          <w:tcPr>
            <w:tcW w:w="0" w:type="auto"/>
            <w:vMerge w:val="restart"/>
          </w:tcPr>
          <w:p w:rsidR="00F40D57" w:rsidRDefault="009C68F8">
            <w:pPr>
              <w:pStyle w:val="a3"/>
              <w:jc w:val="center"/>
            </w:pPr>
            <w:r>
              <w:rPr>
                <w:sz w:val="20"/>
              </w:rPr>
              <w:t xml:space="preserve">КК6 - Применение знаний и пониманий; способность прогнозирования надежности эксплуатации медицинского оборудования и их элементов с учетом </w:t>
            </w:r>
            <w:r>
              <w:rPr>
                <w:sz w:val="20"/>
              </w:rPr>
              <w:lastRenderedPageBreak/>
              <w:t>безопасного их применения для пациентов и персонала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sz w:val="20"/>
              </w:rPr>
              <w:lastRenderedPageBreak/>
              <w:t>РО10 - обеспечивать инженерно-техническую поддержку роботизированных и мехатронных медицинских систем</w:t>
            </w:r>
          </w:p>
        </w:tc>
        <w:tc>
          <w:tcPr>
            <w:tcW w:w="0" w:type="auto"/>
            <w:vMerge w:val="restart"/>
          </w:tcPr>
          <w:p w:rsidR="00F40D57" w:rsidRDefault="009C68F8">
            <w:pPr>
              <w:pStyle w:val="a3"/>
              <w:ind w:firstLine="567"/>
            </w:pPr>
            <w:r>
              <w:rPr>
                <w:sz w:val="20"/>
              </w:rPr>
              <w:t>- знать передовой опыт в области разработки медицинского приборостроения;</w:t>
            </w:r>
          </w:p>
          <w:p w:rsidR="00F40D57" w:rsidRDefault="009C68F8">
            <w:pPr>
              <w:pStyle w:val="a3"/>
              <w:ind w:firstLine="567"/>
            </w:pPr>
            <w:r>
              <w:rPr>
                <w:sz w:val="20"/>
              </w:rPr>
              <w:t>- исследовать и рассчитывать параметры медицинской техники, составлять методики проведения исследований и алгоритмы обработки результатов исследований;</w:t>
            </w:r>
          </w:p>
          <w:p w:rsidR="00F40D57" w:rsidRDefault="009C68F8">
            <w:pPr>
              <w:pStyle w:val="a3"/>
              <w:ind w:firstLine="567"/>
            </w:pPr>
            <w:r>
              <w:rPr>
                <w:sz w:val="20"/>
              </w:rPr>
              <w:t xml:space="preserve">- формулировать цели и задачи </w:t>
            </w:r>
            <w:r>
              <w:rPr>
                <w:sz w:val="20"/>
              </w:rPr>
              <w:lastRenderedPageBreak/>
              <w:t>исследований и практик обслуживания медицинской техники, разрабатывать и анализировать варианты решения задач, прогнозировать последствия;</w:t>
            </w:r>
          </w:p>
          <w:p w:rsidR="00F40D57" w:rsidRDefault="009C68F8">
            <w:pPr>
              <w:pStyle w:val="a3"/>
              <w:ind w:firstLine="567"/>
            </w:pPr>
            <w:r>
              <w:rPr>
                <w:sz w:val="20"/>
              </w:rPr>
              <w:t>- владеть английским профессиональным языком, быть способным к работе в интернациональной среде, организовывать лингвистическую поддержку международных конференций, симпозиумов, форумов;</w:t>
            </w:r>
          </w:p>
          <w:p w:rsidR="00F40D57" w:rsidRDefault="009C68F8">
            <w:pPr>
              <w:pStyle w:val="a3"/>
              <w:ind w:firstLine="567"/>
            </w:pPr>
            <w:r>
              <w:rPr>
                <w:sz w:val="20"/>
              </w:rPr>
              <w:t>- Изучать и приобретать навыки в обслуживании медицинских приборов</w:t>
            </w:r>
          </w:p>
        </w:tc>
      </w:tr>
    </w:tbl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F40D57" w:rsidRDefault="00F40D57">
      <w:pPr>
        <w:pStyle w:val="a3"/>
      </w:pPr>
    </w:p>
    <w:p w:rsidR="00F40D57" w:rsidRDefault="009C68F8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F40D57" w:rsidRDefault="009C68F8">
      <w:pPr>
        <w:pStyle w:val="a3"/>
        <w:ind w:firstLine="567"/>
      </w:pPr>
      <w:r>
        <w:t>- коммуникативные технологии (дискуссия, пресс-конференция, мозговой штурм, учебные дебаты и другие активные формы и методы);</w:t>
      </w:r>
    </w:p>
    <w:p w:rsidR="00F40D57" w:rsidRDefault="009C68F8">
      <w:pPr>
        <w:pStyle w:val="a3"/>
        <w:ind w:firstLine="567"/>
      </w:pPr>
      <w:r>
        <w:t>- информационно-коммуникационные (в том числе дистанционные образовательные) технологии.</w:t>
      </w:r>
    </w:p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F40D57" w:rsidRDefault="00F40D57">
      <w:pPr>
        <w:pStyle w:val="a3"/>
      </w:pPr>
    </w:p>
    <w:p w:rsidR="00F40D57" w:rsidRDefault="009C68F8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F40D57" w:rsidRDefault="009C68F8">
      <w:pPr>
        <w:pStyle w:val="a3"/>
        <w:ind w:firstLine="567"/>
      </w:pPr>
      <w:r>
        <w:t>- дистанционные образовательные;</w:t>
      </w:r>
    </w:p>
    <w:p w:rsidR="00F40D57" w:rsidRDefault="009C68F8">
      <w:pPr>
        <w:pStyle w:val="a3"/>
        <w:ind w:firstLine="567"/>
      </w:pPr>
      <w:r>
        <w:t>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</w:p>
    <w:p w:rsidR="00F40D57" w:rsidRDefault="009C68F8">
      <w:pPr>
        <w:pStyle w:val="a3"/>
        <w:ind w:firstLine="567"/>
      </w:pPr>
      <w:r>
        <w:t>- предметно-ориентированные (процесс целеобразования, т.е. цели формируются через их результаты, выраженные в действиях обучающихся);</w:t>
      </w:r>
    </w:p>
    <w:p w:rsidR="00F40D57" w:rsidRDefault="009C68F8">
      <w:pPr>
        <w:pStyle w:val="a3"/>
        <w:ind w:firstLine="567"/>
      </w:pPr>
      <w:r>
        <w:t>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F40D57" w:rsidRDefault="00F40D57">
      <w:pPr>
        <w:pStyle w:val="a3"/>
      </w:pPr>
    </w:p>
    <w:p w:rsidR="00F40D57" w:rsidRDefault="009C68F8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2F6CA0" w:rsidRPr="00506DDF" w:rsidRDefault="002F6CA0" w:rsidP="002F6CA0">
      <w:pPr>
        <w:pStyle w:val="a3"/>
        <w:ind w:firstLine="567"/>
        <w:rPr>
          <w:lang w:val="kk-KZ"/>
        </w:rPr>
      </w:pPr>
      <w:r>
        <w:t>Информационно</w:t>
      </w:r>
      <w:r>
        <w:rPr>
          <w:lang w:val="kk-KZ"/>
        </w:rPr>
        <w:t xml:space="preserve"> - </w:t>
      </w:r>
      <w:r w:rsidRPr="005342FA">
        <w:t>коммуникационные технологий</w:t>
      </w:r>
      <w:r>
        <w:rPr>
          <w:lang w:val="kk-KZ"/>
        </w:rPr>
        <w:t xml:space="preserve"> всевозможные способы и методы обмена знаниями, фактами, действиями для достижения желаемого результата.</w:t>
      </w:r>
    </w:p>
    <w:p w:rsidR="00F40D57" w:rsidRPr="002F6CA0" w:rsidRDefault="00F40D57">
      <w:pPr>
        <w:pStyle w:val="a3"/>
        <w:ind w:firstLine="567"/>
        <w:rPr>
          <w:lang w:val="kk-KZ"/>
        </w:rPr>
      </w:pPr>
    </w:p>
    <w:p w:rsidR="00F40D57" w:rsidRDefault="00F40D57">
      <w:pPr>
        <w:pStyle w:val="a3"/>
      </w:pPr>
    </w:p>
    <w:p w:rsidR="00F40D57" w:rsidRDefault="009C68F8" w:rsidP="001B4430">
      <w:pPr>
        <w:pStyle w:val="a3"/>
        <w:jc w:val="center"/>
        <w:rPr>
          <w:b/>
        </w:rPr>
      </w:pPr>
      <w:r>
        <w:rPr>
          <w:b/>
        </w:rPr>
        <w:t>1.5 Пререквизиты</w:t>
      </w:r>
    </w:p>
    <w:p w:rsidR="002F6CA0" w:rsidRDefault="002F6CA0" w:rsidP="001B4430">
      <w:pPr>
        <w:pStyle w:val="a3"/>
        <w:jc w:val="center"/>
        <w:rPr>
          <w:b/>
        </w:rPr>
      </w:pPr>
    </w:p>
    <w:p w:rsidR="001C64BA" w:rsidRPr="002F6CA0" w:rsidRDefault="001C64BA" w:rsidP="001C64BA">
      <w:pPr>
        <w:pStyle w:val="a3"/>
        <w:ind w:firstLine="567"/>
        <w:rPr>
          <w:szCs w:val="24"/>
          <w:lang w:val="kk-KZ"/>
        </w:rPr>
      </w:pPr>
      <w:r>
        <w:t xml:space="preserve">- </w:t>
      </w:r>
      <w:r w:rsidRPr="002F6CA0">
        <w:rPr>
          <w:color w:val="000000"/>
          <w:szCs w:val="24"/>
          <w:shd w:val="clear" w:color="auto" w:fill="F4F4F4"/>
        </w:rPr>
        <w:t>Аналоговые электронные устройства</w:t>
      </w:r>
      <w:r w:rsidRPr="002F6CA0">
        <w:rPr>
          <w:color w:val="000000"/>
          <w:szCs w:val="24"/>
          <w:shd w:val="clear" w:color="auto" w:fill="F4F4F4"/>
          <w:lang w:val="kk-KZ"/>
        </w:rPr>
        <w:t xml:space="preserve">, </w:t>
      </w:r>
      <w:r w:rsidRPr="002F6CA0">
        <w:rPr>
          <w:color w:val="000000"/>
          <w:szCs w:val="24"/>
          <w:shd w:val="clear" w:color="auto" w:fill="F4F4F4"/>
        </w:rPr>
        <w:t>Основы информационно-измерительных технологий</w:t>
      </w:r>
    </w:p>
    <w:p w:rsidR="001C64BA" w:rsidRPr="002F6CA0" w:rsidRDefault="001C64BA" w:rsidP="001C64BA">
      <w:pPr>
        <w:pStyle w:val="a3"/>
        <w:rPr>
          <w:szCs w:val="24"/>
        </w:rPr>
      </w:pPr>
    </w:p>
    <w:p w:rsidR="00F40D57" w:rsidRDefault="009C68F8">
      <w:pPr>
        <w:pStyle w:val="a3"/>
        <w:jc w:val="center"/>
        <w:rPr>
          <w:b/>
        </w:rPr>
      </w:pPr>
      <w:r>
        <w:rPr>
          <w:b/>
        </w:rPr>
        <w:t>1.6 Постреквизиты</w:t>
      </w:r>
    </w:p>
    <w:p w:rsidR="001C64BA" w:rsidRDefault="001C64BA">
      <w:pPr>
        <w:pStyle w:val="a3"/>
        <w:jc w:val="center"/>
        <w:rPr>
          <w:b/>
        </w:rPr>
      </w:pPr>
    </w:p>
    <w:p w:rsidR="001C64BA" w:rsidRPr="002F6CA0" w:rsidRDefault="001C64BA" w:rsidP="001C64BA">
      <w:pPr>
        <w:pStyle w:val="a8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/>
        </w:rPr>
      </w:pPr>
      <w:r w:rsidRPr="002F6CA0">
        <w:rPr>
          <w:rFonts w:ascii="Times New Roman" w:eastAsia="Times New Roman" w:hAnsi="Times New Roman" w:cs="Times New Roman"/>
          <w:color w:val="000000"/>
          <w:sz w:val="24"/>
          <w:szCs w:val="24"/>
        </w:rPr>
        <w:t>Интегральная и микропроцессорная схемотехника</w:t>
      </w:r>
    </w:p>
    <w:p w:rsidR="001C64BA" w:rsidRDefault="001C64BA">
      <w:pPr>
        <w:pStyle w:val="a3"/>
        <w:jc w:val="center"/>
      </w:pPr>
    </w:p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1.7 Трудоемкость дисциплины</w:t>
      </w:r>
    </w:p>
    <w:p w:rsidR="00F40D57" w:rsidRDefault="00F40D5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F40D57">
        <w:trPr>
          <w:tblHeader/>
        </w:trPr>
        <w:tc>
          <w:tcPr>
            <w:tcW w:w="3500" w:type="pct"/>
          </w:tcPr>
          <w:p w:rsidR="00F40D57" w:rsidRDefault="009C68F8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F40D57" w:rsidRDefault="009C68F8">
            <w:pPr>
              <w:pStyle w:val="a3"/>
              <w:jc w:val="center"/>
            </w:pPr>
            <w:r>
              <w:t>часы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15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30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30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75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экзамен</w:t>
            </w:r>
          </w:p>
        </w:tc>
      </w:tr>
    </w:tbl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2 СОДЕРЖАНИЕ ДИСЦИПЛИНЫ</w:t>
      </w:r>
    </w:p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2.1 Тематический план</w:t>
      </w:r>
    </w:p>
    <w:p w:rsidR="00F40D57" w:rsidRDefault="00F40D5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F40D57">
        <w:trPr>
          <w:tblHeader/>
        </w:trPr>
        <w:tc>
          <w:tcPr>
            <w:tcW w:w="147" w:type="pct"/>
          </w:tcPr>
          <w:p w:rsidR="00F40D57" w:rsidRDefault="009C68F8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F40D57" w:rsidRDefault="009C68F8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F40D57" w:rsidRDefault="009C68F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F40D57" w:rsidRDefault="009C68F8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40D57">
        <w:tc>
          <w:tcPr>
            <w:tcW w:w="0" w:type="auto"/>
            <w:gridSpan w:val="4"/>
          </w:tcPr>
          <w:p w:rsidR="00F40D57" w:rsidRDefault="009C68F8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b/>
                <w:sz w:val="22"/>
              </w:rPr>
              <w:t>Тема 1. Оптическая и Квантовая электроника.</w:t>
            </w:r>
          </w:p>
          <w:p w:rsidR="00F40D57" w:rsidRDefault="009C68F8">
            <w:pPr>
              <w:pStyle w:val="a3"/>
            </w:pPr>
            <w:r>
              <w:rPr>
                <w:sz w:val="22"/>
              </w:rPr>
              <w:t>Основные понятия и определения. Виды квантовых переходов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1,3,4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b/>
                <w:sz w:val="22"/>
              </w:rPr>
              <w:t>Тема 2. Квантовое усиление и генерация.</w:t>
            </w:r>
          </w:p>
          <w:p w:rsidR="00F40D57" w:rsidRDefault="00F40D57">
            <w:pPr>
              <w:pStyle w:val="a3"/>
            </w:pP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1,3,5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b/>
                <w:sz w:val="22"/>
              </w:rPr>
              <w:t>Тема 3. Сведения из оптики.</w:t>
            </w:r>
          </w:p>
          <w:p w:rsidR="00F40D57" w:rsidRDefault="009C68F8">
            <w:pPr>
              <w:pStyle w:val="a3"/>
            </w:pPr>
            <w:r>
              <w:rPr>
                <w:sz w:val="22"/>
              </w:rPr>
              <w:t>Лазеры.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1,3,5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b/>
                <w:sz w:val="22"/>
              </w:rPr>
              <w:t>Тема 4. Открытые резонаторы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1,3,5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b/>
                <w:sz w:val="22"/>
              </w:rPr>
              <w:t>Тема 5. Люминесценция полупроводников.</w:t>
            </w:r>
          </w:p>
          <w:p w:rsidR="00F40D57" w:rsidRDefault="009C68F8">
            <w:pPr>
              <w:pStyle w:val="a3"/>
            </w:pPr>
            <w:r>
              <w:rPr>
                <w:sz w:val="22"/>
              </w:rPr>
              <w:t>Светоизлучающие диоды.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1,5,6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b/>
                <w:sz w:val="22"/>
              </w:rPr>
              <w:t>Тема 6. Параметры и характеристики инжекционных СИД.</w:t>
            </w:r>
          </w:p>
          <w:p w:rsidR="00F40D57" w:rsidRDefault="009C68F8">
            <w:pPr>
              <w:pStyle w:val="a3"/>
            </w:pPr>
            <w:r>
              <w:rPr>
                <w:sz w:val="22"/>
              </w:rPr>
              <w:t>Схемы питания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1,5,6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b/>
                <w:sz w:val="22"/>
              </w:rPr>
              <w:t>Тема 7. Полупроводниковые лазеры.</w:t>
            </w:r>
          </w:p>
          <w:p w:rsidR="00F40D57" w:rsidRDefault="00F40D57">
            <w:pPr>
              <w:pStyle w:val="a3"/>
            </w:pP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1,5,6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b/>
                <w:sz w:val="22"/>
              </w:rPr>
              <w:t>Тема 8. Источники излучения в технике связи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1,5,6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b/>
                <w:sz w:val="22"/>
              </w:rPr>
              <w:t>Тема 9. Фотоэлектрические приборы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1,3,5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b/>
                <w:sz w:val="22"/>
              </w:rPr>
              <w:t>Тема 10. Фотодиоды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1,3,6</w:t>
            </w:r>
          </w:p>
        </w:tc>
      </w:tr>
      <w:tr w:rsidR="00F40D57">
        <w:tc>
          <w:tcPr>
            <w:tcW w:w="0" w:type="auto"/>
            <w:gridSpan w:val="2"/>
          </w:tcPr>
          <w:p w:rsidR="00F40D57" w:rsidRDefault="009C68F8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F40D57" w:rsidRDefault="00F40D57">
            <w:pPr>
              <w:pStyle w:val="a3"/>
            </w:pPr>
          </w:p>
        </w:tc>
      </w:tr>
      <w:tr w:rsidR="00F40D57">
        <w:tc>
          <w:tcPr>
            <w:tcW w:w="0" w:type="auto"/>
            <w:gridSpan w:val="4"/>
          </w:tcPr>
          <w:p w:rsidR="00F40D57" w:rsidRDefault="009C68F8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b/>
                <w:sz w:val="22"/>
              </w:rPr>
              <w:t>Тема 1. Расчет лазерных резонаторов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1,7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b/>
                <w:sz w:val="22"/>
              </w:rPr>
              <w:t>Тема 2. Расчет лазерного усилителя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1,7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b/>
                <w:sz w:val="22"/>
              </w:rPr>
              <w:t>Тема 3. Расчет энергетических характеристик твердотельного лазера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1,7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b/>
                <w:sz w:val="22"/>
              </w:rPr>
              <w:t>Тема 4. Расчёт оптического резонатора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1,6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b/>
                <w:sz w:val="22"/>
              </w:rPr>
              <w:t>Тема 5. Исследование свойств свертки цифровых сигналов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1,6</w:t>
            </w:r>
          </w:p>
        </w:tc>
      </w:tr>
      <w:tr w:rsidR="00F40D57">
        <w:tc>
          <w:tcPr>
            <w:tcW w:w="0" w:type="auto"/>
            <w:gridSpan w:val="2"/>
          </w:tcPr>
          <w:p w:rsidR="00F40D57" w:rsidRDefault="009C68F8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F40D57" w:rsidRDefault="00F40D57">
            <w:pPr>
              <w:pStyle w:val="a3"/>
            </w:pPr>
          </w:p>
        </w:tc>
      </w:tr>
    </w:tbl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F40D57" w:rsidRDefault="00F40D5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8"/>
        <w:gridCol w:w="2199"/>
        <w:gridCol w:w="1250"/>
        <w:gridCol w:w="1391"/>
        <w:gridCol w:w="1583"/>
        <w:gridCol w:w="1287"/>
      </w:tblGrid>
      <w:tr w:rsidR="00F40D57">
        <w:trPr>
          <w:trHeight w:val="1229"/>
          <w:tblHeader/>
        </w:trPr>
        <w:tc>
          <w:tcPr>
            <w:tcW w:w="1026" w:type="pct"/>
          </w:tcPr>
          <w:p w:rsidR="00F40D57" w:rsidRDefault="009C68F8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F40D57" w:rsidRDefault="009C68F8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F40D57" w:rsidRDefault="009C68F8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F40D57" w:rsidRDefault="009C68F8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F40D57" w:rsidRDefault="009C68F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F40D57" w:rsidRDefault="009C68F8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sz w:val="22"/>
              </w:rPr>
              <w:t>Основные направления оптоэлектроники.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sz w:val="22"/>
              </w:rPr>
              <w:t>Краткое изложение в виде реферата.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1,7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sz w:val="22"/>
              </w:rPr>
              <w:t>Управляемые и неуправляемые оптические среды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sz w:val="22"/>
              </w:rPr>
              <w:t>Краткое изложение в виде презентации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1,7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sz w:val="22"/>
              </w:rPr>
              <w:t>Приемники оптического излучения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sz w:val="22"/>
              </w:rPr>
              <w:t>Краткое изложение в виде реферата.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1,7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sz w:val="22"/>
              </w:rPr>
              <w:t>Приборы некогерентной электроники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sz w:val="22"/>
              </w:rPr>
              <w:t>Краткое изложение в виде презентации.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1,7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sz w:val="22"/>
              </w:rPr>
              <w:t>Оптоэлектронные датчики. Оптические запоминающие устройства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</w:pPr>
            <w:r>
              <w:rPr>
                <w:sz w:val="22"/>
              </w:rPr>
              <w:t>Краткое изложение в виде реферата.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1,7</w:t>
            </w:r>
          </w:p>
        </w:tc>
      </w:tr>
    </w:tbl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F40D57" w:rsidRDefault="00F40D5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6"/>
        <w:gridCol w:w="611"/>
        <w:gridCol w:w="611"/>
        <w:gridCol w:w="610"/>
        <w:gridCol w:w="610"/>
        <w:gridCol w:w="610"/>
        <w:gridCol w:w="610"/>
        <w:gridCol w:w="610"/>
        <w:gridCol w:w="610"/>
        <w:gridCol w:w="610"/>
        <w:gridCol w:w="610"/>
      </w:tblGrid>
      <w:tr w:rsidR="001B4430" w:rsidTr="00B74D8F">
        <w:trPr>
          <w:tblHeader/>
        </w:trPr>
        <w:tc>
          <w:tcPr>
            <w:tcW w:w="1850" w:type="pct"/>
            <w:vMerge w:val="restart"/>
          </w:tcPr>
          <w:p w:rsidR="001B4430" w:rsidRDefault="001B4430" w:rsidP="00B74D8F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1B4430" w:rsidRDefault="001B4430" w:rsidP="00B74D8F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1B4430" w:rsidTr="00B74D8F">
        <w:trPr>
          <w:tblHeader/>
        </w:trPr>
        <w:tc>
          <w:tcPr>
            <w:tcW w:w="0" w:type="auto"/>
            <w:vMerge/>
          </w:tcPr>
          <w:p w:rsidR="001B4430" w:rsidRDefault="001B4430" w:rsidP="00B74D8F">
            <w:pPr>
              <w:pStyle w:val="a3"/>
            </w:pPr>
          </w:p>
        </w:tc>
        <w:tc>
          <w:tcPr>
            <w:tcW w:w="315" w:type="pct"/>
          </w:tcPr>
          <w:p w:rsidR="001B4430" w:rsidRDefault="001B4430" w:rsidP="00B74D8F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1B4430" w:rsidRDefault="001B4430" w:rsidP="00B74D8F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1B4430" w:rsidRDefault="001B4430" w:rsidP="00B74D8F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1B4430" w:rsidRDefault="001B4430" w:rsidP="00B74D8F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1B4430" w:rsidRDefault="001B4430" w:rsidP="00B74D8F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1B4430" w:rsidRDefault="001B4430" w:rsidP="00B74D8F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1B4430" w:rsidRDefault="001B4430" w:rsidP="00B74D8F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1B4430" w:rsidRDefault="001B4430" w:rsidP="00B74D8F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1B4430" w:rsidRDefault="001B4430" w:rsidP="00B74D8F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1B4430" w:rsidRDefault="001B4430" w:rsidP="00B74D8F">
            <w:pPr>
              <w:pStyle w:val="a3"/>
              <w:jc w:val="center"/>
            </w:pPr>
            <w:r>
              <w:t>10</w:t>
            </w:r>
          </w:p>
        </w:tc>
      </w:tr>
      <w:tr w:rsidR="001B4430" w:rsidTr="00B74D8F">
        <w:tc>
          <w:tcPr>
            <w:tcW w:w="0" w:type="auto"/>
            <w:gridSpan w:val="11"/>
          </w:tcPr>
          <w:p w:rsidR="001B4430" w:rsidRDefault="001B4430" w:rsidP="00B74D8F">
            <w:pPr>
              <w:pStyle w:val="a3"/>
              <w:jc w:val="center"/>
            </w:pPr>
            <w:r>
              <w:t>Білімі /Знание</w:t>
            </w: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Выполнение задания 1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Выполнение задания 2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Выполнение задания 3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Освоение лекционного материала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Выполнение задания 4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Выполнение задания 5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</w:tr>
      <w:tr w:rsidR="001B4430" w:rsidTr="00B74D8F">
        <w:tc>
          <w:tcPr>
            <w:tcW w:w="0" w:type="auto"/>
            <w:gridSpan w:val="11"/>
          </w:tcPr>
          <w:p w:rsidR="001B4430" w:rsidRDefault="001B4430" w:rsidP="00B74D8F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Выполнение задания 1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Выполнение задания 2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Выполнение задания 3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Выполнение задания 4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Выполнение задания 5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</w:tr>
      <w:tr w:rsidR="001B4430" w:rsidTr="00B74D8F">
        <w:tc>
          <w:tcPr>
            <w:tcW w:w="0" w:type="auto"/>
            <w:gridSpan w:val="11"/>
          </w:tcPr>
          <w:p w:rsidR="001B4430" w:rsidRDefault="001B4430" w:rsidP="00B74D8F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Демонстрация и защита задания 1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Демонстрация и защита задания 2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Демонстрация и защита задания 3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Демонстрация и защита задания 4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Демонстрация и защита задания 5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  <w:gridSpan w:val="11"/>
          </w:tcPr>
          <w:p w:rsidR="001B4430" w:rsidRDefault="001B4430" w:rsidP="00B74D8F">
            <w:pPr>
              <w:pStyle w:val="a3"/>
              <w:jc w:val="center"/>
            </w:pPr>
            <w:r>
              <w:t>Талдау / Анализ</w:t>
            </w: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Демонстрация и защита задания 1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Демонстрация и защита задания 2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Демонстрация и защита задания 3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Демонстрация и защита задания 4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Демонстрация и защита задания 5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</w:p>
        </w:tc>
      </w:tr>
    </w:tbl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3 ОЦЕНКА ЗНАНИЙ ОБУЧАЮЩЕГОСЯ</w:t>
      </w:r>
    </w:p>
    <w:p w:rsidR="00F40D57" w:rsidRDefault="00F40D57">
      <w:pPr>
        <w:pStyle w:val="a3"/>
      </w:pPr>
    </w:p>
    <w:p w:rsidR="00F40D57" w:rsidRDefault="009C68F8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F40D57" w:rsidRDefault="00F40D5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3"/>
        <w:gridCol w:w="2144"/>
        <w:gridCol w:w="1068"/>
      </w:tblGrid>
      <w:tr w:rsidR="001B4430" w:rsidTr="00B74D8F">
        <w:trPr>
          <w:tblHeader/>
        </w:trPr>
        <w:tc>
          <w:tcPr>
            <w:tcW w:w="500" w:type="pct"/>
          </w:tcPr>
          <w:p w:rsidR="001B4430" w:rsidRDefault="001B4430" w:rsidP="00B74D8F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1B4430" w:rsidRDefault="001B4430" w:rsidP="00B74D8F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1B4430" w:rsidRDefault="001B4430" w:rsidP="00B74D8F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1B4430" w:rsidRDefault="001B4430" w:rsidP="00B74D8F">
            <w:pPr>
              <w:pStyle w:val="a3"/>
              <w:jc w:val="center"/>
            </w:pPr>
            <w:r>
              <w:t>Итого</w:t>
            </w:r>
          </w:p>
        </w:tc>
      </w:tr>
      <w:tr w:rsidR="001B4430" w:rsidTr="00B74D8F">
        <w:tc>
          <w:tcPr>
            <w:tcW w:w="0" w:type="auto"/>
            <w:vMerge w:val="restart"/>
          </w:tcPr>
          <w:p w:rsidR="001B4430" w:rsidRDefault="001B4430" w:rsidP="00B74D8F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Выполнение задания 1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1B4430" w:rsidRDefault="001B4430" w:rsidP="00B74D8F">
            <w:pPr>
              <w:pStyle w:val="a3"/>
              <w:jc w:val="center"/>
            </w:pPr>
            <w:r>
              <w:t>0-100</w:t>
            </w:r>
          </w:p>
        </w:tc>
      </w:tr>
      <w:tr w:rsidR="001B4430" w:rsidTr="00B74D8F"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Выполнение задания 2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Демонстрация и защита задания 1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Демонстрация и защита задания 2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Выполнение задания 3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Освоение лекционного материала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  <w:vMerge w:val="restart"/>
          </w:tcPr>
          <w:p w:rsidR="001B4430" w:rsidRDefault="001B4430" w:rsidP="00B74D8F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Выполнение задания 4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1B4430" w:rsidRDefault="001B4430" w:rsidP="00B74D8F">
            <w:pPr>
              <w:pStyle w:val="a3"/>
              <w:jc w:val="center"/>
            </w:pPr>
            <w:r>
              <w:t>0-100</w:t>
            </w:r>
          </w:p>
        </w:tc>
      </w:tr>
      <w:tr w:rsidR="001B4430" w:rsidTr="00B74D8F"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Демонстрация и защита задания 3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Демонстрация и защита задания 4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Выполнение задания 5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Демонстрация и защита задания 5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</w:pPr>
            <w:r>
              <w:t>Освоение лекционного материала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1B4430" w:rsidRDefault="001B4430" w:rsidP="00B74D8F">
            <w:pPr>
              <w:pStyle w:val="a3"/>
              <w:jc w:val="center"/>
            </w:pPr>
          </w:p>
        </w:tc>
      </w:tr>
      <w:tr w:rsidR="001B4430" w:rsidTr="00B74D8F"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1B4430" w:rsidRDefault="001B4430" w:rsidP="00B74D8F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1B4430" w:rsidRDefault="001B4430" w:rsidP="00B74D8F">
            <w:pPr>
              <w:pStyle w:val="a3"/>
              <w:jc w:val="center"/>
            </w:pPr>
            <w:r>
              <w:t>0-100</w:t>
            </w:r>
          </w:p>
        </w:tc>
      </w:tr>
    </w:tbl>
    <w:p w:rsidR="00F40D57" w:rsidRDefault="00F40D57">
      <w:pPr>
        <w:pStyle w:val="a3"/>
      </w:pPr>
    </w:p>
    <w:p w:rsidR="00F40D57" w:rsidRDefault="009C68F8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F40D57" w:rsidRDefault="009C68F8">
      <w:pPr>
        <w:pStyle w:val="a3"/>
        <w:ind w:firstLine="567"/>
      </w:pPr>
      <w:r>
        <w:t>- 40% результата, полученного на экзамене;</w:t>
      </w:r>
    </w:p>
    <w:p w:rsidR="00F40D57" w:rsidRDefault="009C68F8">
      <w:pPr>
        <w:pStyle w:val="a3"/>
        <w:ind w:firstLine="567"/>
      </w:pPr>
      <w:r>
        <w:t>- 60% результатов текущей успеваемости.</w:t>
      </w:r>
    </w:p>
    <w:p w:rsidR="00F40D57" w:rsidRDefault="00F40D57">
      <w:pPr>
        <w:pStyle w:val="a3"/>
      </w:pPr>
    </w:p>
    <w:p w:rsidR="00F40D57" w:rsidRDefault="009C68F8">
      <w:pPr>
        <w:pStyle w:val="a3"/>
        <w:ind w:firstLine="567"/>
      </w:pPr>
      <w:r>
        <w:t>Формула подсчета итоговой оценки:</w:t>
      </w:r>
    </w:p>
    <w:p w:rsidR="00F40D57" w:rsidRDefault="00F40D57">
      <w:pPr>
        <w:pStyle w:val="a3"/>
      </w:pPr>
    </w:p>
    <w:p w:rsidR="00F40D57" w:rsidRDefault="009C68F8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F40D57" w:rsidRDefault="00F40D57">
      <w:pPr>
        <w:pStyle w:val="a3"/>
      </w:pPr>
    </w:p>
    <w:p w:rsidR="00F40D57" w:rsidRDefault="009C68F8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F40D57" w:rsidRDefault="00F40D57">
      <w:pPr>
        <w:pStyle w:val="a3"/>
      </w:pPr>
    </w:p>
    <w:p w:rsidR="00F40D57" w:rsidRDefault="009C68F8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F40D57" w:rsidRDefault="00F40D57">
      <w:pPr>
        <w:pStyle w:val="a3"/>
      </w:pPr>
    </w:p>
    <w:p w:rsidR="00F40D57" w:rsidRDefault="009C68F8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F40D57">
        <w:trPr>
          <w:tblHeader/>
        </w:trPr>
        <w:tc>
          <w:tcPr>
            <w:tcW w:w="600" w:type="pct"/>
          </w:tcPr>
          <w:p w:rsidR="00F40D57" w:rsidRDefault="009C68F8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F40D57" w:rsidRDefault="009C68F8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F40D57" w:rsidRDefault="009C68F8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F40D57" w:rsidRDefault="009C68F8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Критерий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F40D57" w:rsidRDefault="009C68F8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F40D57" w:rsidRDefault="009C68F8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F40D57" w:rsidRDefault="00F40D57">
            <w:pPr>
              <w:pStyle w:val="a3"/>
            </w:pPr>
          </w:p>
        </w:tc>
        <w:tc>
          <w:tcPr>
            <w:tcW w:w="0" w:type="auto"/>
            <w:vMerge/>
          </w:tcPr>
          <w:p w:rsidR="00F40D57" w:rsidRDefault="00F40D57">
            <w:pPr>
              <w:pStyle w:val="a3"/>
            </w:pP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F40D57" w:rsidRDefault="009C68F8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F40D57" w:rsidRDefault="009C68F8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F40D57" w:rsidRDefault="00F40D57">
            <w:pPr>
              <w:pStyle w:val="a3"/>
            </w:pPr>
          </w:p>
        </w:tc>
        <w:tc>
          <w:tcPr>
            <w:tcW w:w="0" w:type="auto"/>
            <w:vMerge/>
          </w:tcPr>
          <w:p w:rsidR="00F40D57" w:rsidRDefault="00F40D57">
            <w:pPr>
              <w:pStyle w:val="a3"/>
            </w:pP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F40D57" w:rsidRDefault="00F40D57">
            <w:pPr>
              <w:pStyle w:val="a3"/>
            </w:pPr>
          </w:p>
        </w:tc>
        <w:tc>
          <w:tcPr>
            <w:tcW w:w="0" w:type="auto"/>
            <w:vMerge/>
          </w:tcPr>
          <w:p w:rsidR="00F40D57" w:rsidRDefault="00F40D57">
            <w:pPr>
              <w:pStyle w:val="a3"/>
            </w:pP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F40D57" w:rsidRDefault="00F40D57">
            <w:pPr>
              <w:pStyle w:val="a3"/>
            </w:pPr>
          </w:p>
        </w:tc>
        <w:tc>
          <w:tcPr>
            <w:tcW w:w="0" w:type="auto"/>
            <w:vMerge/>
          </w:tcPr>
          <w:p w:rsidR="00F40D57" w:rsidRDefault="00F40D57">
            <w:pPr>
              <w:pStyle w:val="a3"/>
            </w:pP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F40D57" w:rsidRDefault="009C68F8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F40D57" w:rsidRDefault="009C68F8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F40D57" w:rsidRDefault="00F40D57">
            <w:pPr>
              <w:pStyle w:val="a3"/>
            </w:pPr>
          </w:p>
        </w:tc>
        <w:tc>
          <w:tcPr>
            <w:tcW w:w="0" w:type="auto"/>
            <w:vMerge/>
          </w:tcPr>
          <w:p w:rsidR="00F40D57" w:rsidRDefault="00F40D57">
            <w:pPr>
              <w:pStyle w:val="a3"/>
            </w:pP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F40D57" w:rsidRDefault="00F40D57">
            <w:pPr>
              <w:pStyle w:val="a3"/>
            </w:pPr>
          </w:p>
        </w:tc>
        <w:tc>
          <w:tcPr>
            <w:tcW w:w="0" w:type="auto"/>
            <w:vMerge/>
          </w:tcPr>
          <w:p w:rsidR="00F40D57" w:rsidRDefault="00F40D57">
            <w:pPr>
              <w:pStyle w:val="a3"/>
            </w:pP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F40D57" w:rsidRDefault="00F40D57">
            <w:pPr>
              <w:pStyle w:val="a3"/>
            </w:pPr>
          </w:p>
        </w:tc>
        <w:tc>
          <w:tcPr>
            <w:tcW w:w="0" w:type="auto"/>
            <w:vMerge/>
          </w:tcPr>
          <w:p w:rsidR="00F40D57" w:rsidRDefault="00F40D57">
            <w:pPr>
              <w:pStyle w:val="a3"/>
            </w:pP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F40D57" w:rsidRDefault="009C68F8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F40D57" w:rsidRDefault="009C68F8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F40D57"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F40D57" w:rsidRDefault="009C68F8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F40D57" w:rsidRDefault="00F40D57">
            <w:pPr>
              <w:pStyle w:val="a3"/>
            </w:pPr>
          </w:p>
        </w:tc>
        <w:tc>
          <w:tcPr>
            <w:tcW w:w="0" w:type="auto"/>
            <w:vMerge/>
          </w:tcPr>
          <w:p w:rsidR="00F40D57" w:rsidRDefault="00F40D57">
            <w:pPr>
              <w:pStyle w:val="a3"/>
            </w:pPr>
          </w:p>
        </w:tc>
      </w:tr>
    </w:tbl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4 ПОЛИТИКА ДИСЦИПЛИНЫ</w:t>
      </w:r>
    </w:p>
    <w:p w:rsidR="00F40D57" w:rsidRDefault="00F40D57">
      <w:pPr>
        <w:pStyle w:val="a3"/>
      </w:pPr>
    </w:p>
    <w:p w:rsidR="001B4430" w:rsidRDefault="001B4430" w:rsidP="001B4430">
      <w:pPr>
        <w:pStyle w:val="a3"/>
        <w:ind w:firstLine="567"/>
      </w:pPr>
      <w:r>
        <w:t xml:space="preserve">Обучающийся обязан: </w:t>
      </w:r>
    </w:p>
    <w:p w:rsidR="001B4430" w:rsidRDefault="001B4430" w:rsidP="001B4430">
      <w:pPr>
        <w:pStyle w:val="a3"/>
        <w:ind w:firstLine="567"/>
      </w:pPr>
      <w:r>
        <w:t>- выполнять обязательные требования соответствующей образовательной программы, индивидуального плана, посещать учебные занятия и выполнять в установленные сроки все виды заданий, предусмотренных программой учебной дисциплины;</w:t>
      </w:r>
    </w:p>
    <w:p w:rsidR="001B4430" w:rsidRDefault="001B4430" w:rsidP="001B4430">
      <w:pPr>
        <w:pStyle w:val="a3"/>
        <w:ind w:firstLine="567"/>
      </w:pPr>
      <w:r>
        <w:t xml:space="preserve"> - выполнять требования нормативных актов в сфере образования, регулирующих учебный, научный процессы, их организацию и проведение;</w:t>
      </w:r>
    </w:p>
    <w:p w:rsidR="001B4430" w:rsidRDefault="001B4430" w:rsidP="001B4430">
      <w:pPr>
        <w:pStyle w:val="a3"/>
        <w:ind w:firstLine="567"/>
      </w:pPr>
      <w:r>
        <w:t xml:space="preserve"> - проходить промежуточную и итоговую аттестацию знаний в установленный срок в соответствии с академическим календарем и учебной программой; </w:t>
      </w:r>
    </w:p>
    <w:p w:rsidR="001B4430" w:rsidRDefault="001B4430" w:rsidP="001B4430">
      <w:pPr>
        <w:pStyle w:val="a3"/>
        <w:ind w:firstLine="567"/>
      </w:pPr>
      <w:r>
        <w:t xml:space="preserve">- эффективно использовать предоставленные вузом технические средства, экономно и рационально расходовать материалы, энергию и другие материальные ресурсы, имущество вуза, принимать меры к обеспечению сохранности этого имущества. В случае причинения материального ущерба обучающиеся обязаны возместить его в соответствии с гражданским законодательством; </w:t>
      </w:r>
    </w:p>
    <w:p w:rsidR="001B4430" w:rsidRDefault="001B4430" w:rsidP="001B4430">
      <w:pPr>
        <w:pStyle w:val="a3"/>
        <w:ind w:firstLine="567"/>
      </w:pPr>
      <w:r>
        <w:t xml:space="preserve">- быть дисциплинированными, соблюдать чистоту и порядок в учебных помещениях вуза; </w:t>
      </w:r>
    </w:p>
    <w:p w:rsidR="001B4430" w:rsidRDefault="001B4430" w:rsidP="001B4430">
      <w:pPr>
        <w:pStyle w:val="a3"/>
        <w:ind w:firstLine="567"/>
      </w:pPr>
      <w:r>
        <w:t xml:space="preserve">- соблюдать этику поведения; </w:t>
      </w:r>
    </w:p>
    <w:p w:rsidR="001B4430" w:rsidRDefault="001B4430" w:rsidP="001B4430">
      <w:pPr>
        <w:pStyle w:val="a3"/>
        <w:ind w:firstLine="567"/>
      </w:pPr>
      <w:r>
        <w:t>- соблюдать правила техники безопасности, пожарной безопасности;</w:t>
      </w:r>
    </w:p>
    <w:p w:rsidR="001B4430" w:rsidRDefault="001B4430" w:rsidP="001B4430">
      <w:pPr>
        <w:pStyle w:val="a3"/>
        <w:ind w:firstLine="567"/>
      </w:pPr>
      <w:r>
        <w:t xml:space="preserve"> - за нарушение обучающимся обязанностей, предусмотренных - законодательством Республики Казахстан, Правилами Университета и иными нормативными актами университета, к нему могут быть применены следующие дисциплинарные взыскания: замечание; выговор; отчисление из университета; </w:t>
      </w:r>
    </w:p>
    <w:p w:rsidR="001B4430" w:rsidRDefault="001B4430" w:rsidP="001B4430">
      <w:pPr>
        <w:pStyle w:val="a3"/>
        <w:ind w:firstLine="567"/>
      </w:pPr>
      <w:r>
        <w:t>- на территории университета воспрещается: поведение, затрудняющее нормальную работу учебного подразделения; курение табака вне мест, специально отведенных и оборудованных для этого; употребление спиртных напитков, включая слабоалкогольные; хранение, употребление и распространение средств токсического и наркотического опьянения, а также их прекурсоров (перечень которых определяется законодательством Республики Казахстан); азартные игры; появление в нетрезвом виде, состоянии наркотического или токсического опьянения; появление с животными; хранение, распространение и использование взрывчатых веществ и пиротехнических средств. В учебных аудиториях во время проведения занятий также воспрещаются: пребывание в верхней одежде и головных уборах; прием пищи.</w:t>
      </w:r>
    </w:p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5.1 Основная литература</w:t>
      </w:r>
    </w:p>
    <w:p w:rsidR="00F40D57" w:rsidRDefault="00F40D57">
      <w:pPr>
        <w:pStyle w:val="a3"/>
      </w:pPr>
    </w:p>
    <w:p w:rsidR="00F40D57" w:rsidRDefault="009C68F8">
      <w:pPr>
        <w:pStyle w:val="a3"/>
        <w:ind w:firstLine="567"/>
      </w:pPr>
      <w:r w:rsidRPr="001C64BA">
        <w:t xml:space="preserve">1. 1. </w:t>
      </w:r>
      <w:r w:rsidRPr="001B4430">
        <w:rPr>
          <w:lang w:val="en-US"/>
        </w:rPr>
        <w:t>Zamorano J.L. The ESC Textbook of Cardiovascular Imaging. Springer</w:t>
      </w:r>
      <w:r w:rsidRPr="002F6CA0">
        <w:rPr>
          <w:lang w:val="en-US"/>
        </w:rPr>
        <w:t xml:space="preserve">, 2010. - 648 </w:t>
      </w:r>
      <w:r w:rsidRPr="001B4430">
        <w:rPr>
          <w:lang w:val="en-US"/>
        </w:rPr>
        <w:t>p</w:t>
      </w:r>
      <w:r w:rsidRPr="002F6CA0">
        <w:rPr>
          <w:lang w:val="en-US"/>
        </w:rPr>
        <w:t xml:space="preserve">. 2. </w:t>
      </w:r>
      <w:r>
        <w:t>Медицинские приборы. Разработка и применение. Ред. И.В. Камышко. М: Медицинская книга, 2004. - 720 с., ил. 3. Бердников А.В., Семко М.В., Широкова Ю.А. Медицинские приборы, аппараты, системы и комплексы. Часть 1. Тех</w:t>
      </w:r>
      <w:r w:rsidRPr="001B4430">
        <w:rPr>
          <w:lang w:val="en-US"/>
        </w:rPr>
        <w:t xml:space="preserve">. </w:t>
      </w:r>
      <w:r>
        <w:t>методы</w:t>
      </w:r>
      <w:r w:rsidRPr="001B4430">
        <w:rPr>
          <w:lang w:val="en-US"/>
        </w:rPr>
        <w:t xml:space="preserve"> </w:t>
      </w:r>
      <w:r>
        <w:t>и</w:t>
      </w:r>
      <w:r w:rsidRPr="001B4430">
        <w:rPr>
          <w:lang w:val="en-US"/>
        </w:rPr>
        <w:t xml:space="preserve"> </w:t>
      </w:r>
      <w:r>
        <w:t>аппараты</w:t>
      </w:r>
      <w:r w:rsidRPr="001B4430">
        <w:rPr>
          <w:lang w:val="en-US"/>
        </w:rPr>
        <w:t xml:space="preserve"> </w:t>
      </w:r>
      <w:r>
        <w:t>для</w:t>
      </w:r>
      <w:r w:rsidRPr="001B4430">
        <w:rPr>
          <w:lang w:val="en-US"/>
        </w:rPr>
        <w:t xml:space="preserve"> </w:t>
      </w:r>
      <w:r>
        <w:t>экспресс</w:t>
      </w:r>
      <w:r w:rsidRPr="001B4430">
        <w:rPr>
          <w:lang w:val="en-US"/>
        </w:rPr>
        <w:t>-</w:t>
      </w:r>
      <w:r>
        <w:t>диагностики</w:t>
      </w:r>
      <w:r w:rsidRPr="001B4430">
        <w:rPr>
          <w:lang w:val="en-US"/>
        </w:rPr>
        <w:t xml:space="preserve">. </w:t>
      </w:r>
      <w:r>
        <w:t>Казань</w:t>
      </w:r>
      <w:r w:rsidRPr="001B4430">
        <w:rPr>
          <w:lang w:val="en-US"/>
        </w:rPr>
        <w:t xml:space="preserve">, 2004. - 176 </w:t>
      </w:r>
      <w:r>
        <w:t>с</w:t>
      </w:r>
      <w:r w:rsidRPr="001B4430">
        <w:rPr>
          <w:lang w:val="en-US"/>
        </w:rPr>
        <w:t>. 4. Joseph D. Bronzino, Donald R. Peterson. Biomedical Engineering Handbook, 4th Edition. CRC</w:t>
      </w:r>
      <w:r w:rsidRPr="001C64BA">
        <w:t xml:space="preserve"> </w:t>
      </w:r>
      <w:r w:rsidRPr="001B4430">
        <w:rPr>
          <w:lang w:val="en-US"/>
        </w:rPr>
        <w:t>Press</w:t>
      </w:r>
      <w:r w:rsidRPr="001C64BA">
        <w:t xml:space="preserve">, 2015. – 5430 </w:t>
      </w:r>
      <w:r w:rsidRPr="001B4430">
        <w:rPr>
          <w:lang w:val="en-US"/>
        </w:rPr>
        <w:t>p</w:t>
      </w:r>
      <w:r w:rsidRPr="001C64BA">
        <w:t xml:space="preserve">. 5. </w:t>
      </w:r>
      <w:r>
        <w:t>Кореневский Н.А., Попечителев Е.П. Биотехнические системы медицинского назначения. Учебник. Старый Оскол: ТНТ, 2016. 688 с. 6. Кореневский Н.А., Юлдашев З.М. Проектирование биотехнических систем медицинского назначения. Проектирование средств оценки состояния биообъектов. Учебник. Старый Оскол: ТНТ, 2017. 470</w:t>
      </w:r>
    </w:p>
    <w:p w:rsidR="00F40D57" w:rsidRDefault="00F40D57">
      <w:pPr>
        <w:pStyle w:val="a3"/>
      </w:pPr>
    </w:p>
    <w:p w:rsidR="00F40D57" w:rsidRDefault="009C68F8">
      <w:pPr>
        <w:pStyle w:val="a3"/>
        <w:jc w:val="center"/>
      </w:pPr>
      <w:r>
        <w:rPr>
          <w:b/>
        </w:rPr>
        <w:t>5.2 Дополнительная литература</w:t>
      </w:r>
    </w:p>
    <w:p w:rsidR="00F40D57" w:rsidRDefault="00F40D57">
      <w:pPr>
        <w:pStyle w:val="a3"/>
      </w:pPr>
    </w:p>
    <w:p w:rsidR="001B4430" w:rsidRDefault="001B4430" w:rsidP="001B4430">
      <w:pPr>
        <w:pStyle w:val="a3"/>
        <w:ind w:firstLine="567"/>
      </w:pPr>
      <w:r>
        <w:t>1. Круглов В. В., Дли М.И., Голунов Р. Ю. Нечёткая логика и искусственные нейронные сети: Учеб. Пособие. – М.: Издательство Физико-математической литературы, 2001. – 224 с.</w:t>
      </w:r>
    </w:p>
    <w:p w:rsidR="001B4430" w:rsidRDefault="001B4430" w:rsidP="001B4430">
      <w:pPr>
        <w:pStyle w:val="a3"/>
        <w:ind w:firstLine="567"/>
      </w:pPr>
      <w:r>
        <w:t>2. Matlab 6.5 SP1/7/7 SP1/7 SP2 + Simulink 5/6. Инструменты искусственного интеллекта и биоинформатика. Серия «Библиотека профессионала». – М.:СОЛОН-ПРЕСС, 2006. – 456 с.</w:t>
      </w:r>
    </w:p>
    <w:p w:rsidR="001B4430" w:rsidRDefault="001B4430" w:rsidP="001B4430">
      <w:pPr>
        <w:pStyle w:val="a3"/>
        <w:ind w:firstLine="567"/>
      </w:pPr>
      <w:r>
        <w:t>3. Кочура А.В. Генетические алгоритмы в MatLAB: методические указания. – Курск, 2010. – 19 с.</w:t>
      </w:r>
    </w:p>
    <w:p w:rsidR="001B4430" w:rsidRDefault="001B4430" w:rsidP="001B4430">
      <w:pPr>
        <w:pStyle w:val="a3"/>
        <w:ind w:firstLine="567"/>
      </w:pPr>
      <w:r>
        <w:t>4. Панченко Т. В. Генетические алгоритмы: учебно-методическое пособие. – Астрахань: Издательский дом «Астраханский университет», 2007. – 87 с.</w:t>
      </w:r>
    </w:p>
    <w:p w:rsidR="001B4430" w:rsidRDefault="001B4430" w:rsidP="001B4430">
      <w:pPr>
        <w:pStyle w:val="a3"/>
        <w:ind w:firstLine="567"/>
      </w:pPr>
      <w:r>
        <w:t>5. Спицын В.Г., Цой Ю.Р. Представление знаний в информационных системах: учебное пособие. – Томск: Изд-во ТПУ, 2006. – 146 с</w:t>
      </w:r>
    </w:p>
    <w:p w:rsidR="00F40D57" w:rsidRDefault="00F40D57" w:rsidP="001B4430">
      <w:pPr>
        <w:pStyle w:val="a3"/>
        <w:ind w:firstLine="567"/>
      </w:pPr>
    </w:p>
    <w:sectPr w:rsidR="00F40D57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770B" w:rsidRDefault="00BD770B">
      <w:pPr>
        <w:spacing w:after="0" w:line="240" w:lineRule="auto"/>
      </w:pPr>
      <w:r>
        <w:separator/>
      </w:r>
    </w:p>
  </w:endnote>
  <w:endnote w:type="continuationSeparator" w:id="0">
    <w:p w:rsidR="00BD770B" w:rsidRDefault="00BD77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770B" w:rsidRDefault="00BD770B">
      <w:pPr>
        <w:spacing w:after="0" w:line="240" w:lineRule="auto"/>
      </w:pPr>
      <w:r>
        <w:separator/>
      </w:r>
    </w:p>
  </w:footnote>
  <w:footnote w:type="continuationSeparator" w:id="0">
    <w:p w:rsidR="00BD770B" w:rsidRDefault="00BD77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F40D57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F40D57" w:rsidRDefault="009C68F8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F40D57" w:rsidRDefault="009C68F8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F40D57" w:rsidRDefault="009C68F8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FB7EE3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FB7EE3">
            <w:rPr>
              <w:noProof/>
            </w:rPr>
            <w:t>4</w:t>
          </w:r>
          <w:r>
            <w:fldChar w:fldCharType="end"/>
          </w:r>
        </w:p>
      </w:tc>
    </w:tr>
    <w:tr w:rsidR="00F40D57">
      <w:trPr>
        <w:cantSplit/>
        <w:trHeight w:val="310"/>
      </w:trPr>
      <w:tc>
        <w:tcPr>
          <w:tcW w:w="1129" w:type="dxa"/>
          <w:vMerge/>
        </w:tcPr>
        <w:p w:rsidR="00F40D57" w:rsidRDefault="00F40D57">
          <w:pPr>
            <w:pStyle w:val="a3"/>
          </w:pPr>
        </w:p>
      </w:tc>
      <w:tc>
        <w:tcPr>
          <w:tcW w:w="1921" w:type="dxa"/>
          <w:vAlign w:val="center"/>
        </w:tcPr>
        <w:p w:rsidR="00F40D57" w:rsidRDefault="009C68F8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F40D57" w:rsidRDefault="009C68F8">
          <w:pPr>
            <w:pStyle w:val="a5"/>
          </w:pPr>
          <w:r>
            <w:t>И-НАО "ВКТУ" 026-II-2021</w:t>
          </w:r>
        </w:p>
        <w:p w:rsidR="00F40D57" w:rsidRDefault="009C68F8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F40D57" w:rsidRDefault="00F40D57">
          <w:pPr>
            <w:pStyle w:val="a3"/>
          </w:pPr>
        </w:p>
      </w:tc>
    </w:tr>
  </w:tbl>
  <w:p w:rsidR="00F40D57" w:rsidRDefault="00F40D5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2C2412"/>
    <w:multiLevelType w:val="hybridMultilevel"/>
    <w:tmpl w:val="1C4AB0AE"/>
    <w:lvl w:ilvl="0" w:tplc="D8FCCC9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D57"/>
    <w:rsid w:val="000C1B6B"/>
    <w:rsid w:val="001B4430"/>
    <w:rsid w:val="001C64BA"/>
    <w:rsid w:val="002B64DF"/>
    <w:rsid w:val="002F6CA0"/>
    <w:rsid w:val="00433AF6"/>
    <w:rsid w:val="00511B01"/>
    <w:rsid w:val="008A31B1"/>
    <w:rsid w:val="00996916"/>
    <w:rsid w:val="009C68F8"/>
    <w:rsid w:val="00BD770B"/>
    <w:rsid w:val="00F40D57"/>
    <w:rsid w:val="00F7263F"/>
    <w:rsid w:val="00FB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F726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7263F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1C64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F726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7263F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1C64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32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2354</Words>
  <Characters>13424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Жансая Ерсаинова</cp:lastModifiedBy>
  <cp:revision>2</cp:revision>
  <dcterms:created xsi:type="dcterms:W3CDTF">2022-10-12T06:41:00Z</dcterms:created>
  <dcterms:modified xsi:type="dcterms:W3CDTF">2022-10-12T06:41:00Z</dcterms:modified>
</cp:coreProperties>
</file>